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44A" w:rsidRPr="002E7A50" w:rsidRDefault="00A37C9E" w:rsidP="00EF444A">
      <w:pPr>
        <w:spacing w:line="480" w:lineRule="auto"/>
        <w:ind w:firstLine="706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ascii="Calibri" w:hAnsi="Calibri" w:cs="Calibri"/>
          <w:noProof/>
          <w:sz w:val="44"/>
          <w:szCs w:val="44"/>
          <w:lang w:val="es-DO" w:eastAsia="es-DO"/>
        </w:rPr>
        <w:drawing>
          <wp:anchor distT="0" distB="0" distL="114300" distR="114300" simplePos="0" relativeHeight="251659264" behindDoc="1" locked="0" layoutInCell="1" allowOverlap="1" wp14:anchorId="2246214C" wp14:editId="777832A7">
            <wp:simplePos x="0" y="0"/>
            <wp:positionH relativeFrom="column">
              <wp:posOffset>-685800</wp:posOffset>
            </wp:positionH>
            <wp:positionV relativeFrom="paragraph">
              <wp:posOffset>-624840</wp:posOffset>
            </wp:positionV>
            <wp:extent cx="1590675" cy="873760"/>
            <wp:effectExtent l="0" t="0" r="9525" b="2540"/>
            <wp:wrapTopAndBottom/>
            <wp:docPr id="1" name="Imagen 1" descr="C:\Users\SEC-ADMINISTRADORA\Downloads\Logo bota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SEC-ADMINISTRADORA\Downloads\Logo botani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A50">
        <w:rPr>
          <w:rFonts w:cstheme="minorHAnsi"/>
          <w:sz w:val="24"/>
          <w:szCs w:val="24"/>
        </w:rPr>
        <w:t xml:space="preserve">                                  </w:t>
      </w:r>
      <w:r w:rsidR="002E7A50" w:rsidRPr="002E7A50">
        <w:rPr>
          <w:rFonts w:cstheme="minorHAnsi"/>
          <w:b/>
          <w:sz w:val="32"/>
          <w:szCs w:val="24"/>
          <w:u w:val="single"/>
        </w:rPr>
        <w:t>INFORME FINAL CEP JBN 2019</w:t>
      </w:r>
    </w:p>
    <w:p w:rsidR="00EF444A" w:rsidRPr="002E7A50" w:rsidRDefault="00091D08" w:rsidP="00A37C9E">
      <w:pPr>
        <w:spacing w:line="480" w:lineRule="auto"/>
        <w:ind w:firstLine="709"/>
        <w:contextualSpacing/>
        <w:jc w:val="center"/>
        <w:rPr>
          <w:rFonts w:cstheme="minorHAnsi"/>
          <w:b/>
          <w:sz w:val="24"/>
          <w:szCs w:val="24"/>
        </w:rPr>
      </w:pPr>
      <w:r w:rsidRPr="002E7A50">
        <w:rPr>
          <w:rFonts w:cstheme="minorHAnsi"/>
          <w:b/>
          <w:sz w:val="24"/>
          <w:szCs w:val="24"/>
        </w:rPr>
        <w:t>Cuarto</w:t>
      </w:r>
      <w:r w:rsidR="00A37C9E" w:rsidRPr="002E7A50">
        <w:rPr>
          <w:rFonts w:cstheme="minorHAnsi"/>
          <w:b/>
          <w:sz w:val="24"/>
          <w:szCs w:val="24"/>
        </w:rPr>
        <w:t xml:space="preserve"> informe de seguimiento de los trabajos del comité de Ética de           Jardín Botánico Nacional Dr. Rafael M. Moscoso</w:t>
      </w:r>
    </w:p>
    <w:p w:rsidR="00EF444A" w:rsidRPr="002E7A50" w:rsidRDefault="00091D08" w:rsidP="00EF444A">
      <w:pPr>
        <w:spacing w:line="480" w:lineRule="auto"/>
        <w:ind w:firstLine="706"/>
        <w:jc w:val="both"/>
        <w:rPr>
          <w:rFonts w:cstheme="minorHAnsi"/>
          <w:b/>
          <w:sz w:val="24"/>
          <w:szCs w:val="24"/>
        </w:rPr>
      </w:pPr>
      <w:r w:rsidRPr="002E7A50">
        <w:rPr>
          <w:rFonts w:cstheme="minorHAnsi"/>
          <w:b/>
          <w:sz w:val="24"/>
          <w:szCs w:val="24"/>
        </w:rPr>
        <w:t>4to</w:t>
      </w:r>
    </w:p>
    <w:p w:rsidR="00A37C9E" w:rsidRDefault="00A37C9E" w:rsidP="00EF444A">
      <w:pPr>
        <w:spacing w:line="480" w:lineRule="auto"/>
        <w:ind w:firstLine="70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(Actividades Más relevantes) </w:t>
      </w:r>
    </w:p>
    <w:p w:rsid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a) Disponer un medio a través del cual los servidores públicos puedan solicitar asesoría sobre dudas de carácter moral en el ejercicio de sus funciones.</w:t>
      </w:r>
      <w:r>
        <w:rPr>
          <w:rFonts w:cstheme="minorHAnsi"/>
          <w:sz w:val="24"/>
          <w:szCs w:val="24"/>
        </w:rPr>
        <w:t xml:space="preserve"> Actividad contaste, por medio de correos, afiches y cuadro control.</w:t>
      </w:r>
      <w:r w:rsidR="00D868DD">
        <w:rPr>
          <w:rFonts w:cstheme="minorHAnsi"/>
          <w:sz w:val="24"/>
          <w:szCs w:val="24"/>
        </w:rPr>
        <w:t xml:space="preserve"> </w:t>
      </w:r>
      <w:r w:rsidR="00D868DD" w:rsidRPr="00D868DD">
        <w:rPr>
          <w:rFonts w:cstheme="minorHAnsi"/>
          <w:b/>
          <w:color w:val="1F497D" w:themeColor="text2"/>
          <w:sz w:val="24"/>
          <w:szCs w:val="24"/>
        </w:rPr>
        <w:t>Se mantienen siempre nuestro cuadro control, durante este año no se presentaron ninguna solicitud.</w:t>
      </w:r>
    </w:p>
    <w:p w:rsidR="00091D08" w:rsidRDefault="00D868DD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Asesorías</w:t>
      </w:r>
      <w:r w:rsidR="00091D08" w:rsidRPr="00091D08">
        <w:rPr>
          <w:rFonts w:cstheme="minorHAnsi"/>
          <w:sz w:val="24"/>
          <w:szCs w:val="24"/>
        </w:rPr>
        <w:t xml:space="preserve"> a los servidores </w:t>
      </w:r>
      <w:r w:rsidRPr="00091D08">
        <w:rPr>
          <w:rFonts w:cstheme="minorHAnsi"/>
          <w:sz w:val="24"/>
          <w:szCs w:val="24"/>
        </w:rPr>
        <w:t>públicos</w:t>
      </w:r>
      <w:r w:rsidR="00091D08" w:rsidRPr="00091D08">
        <w:rPr>
          <w:rFonts w:cstheme="minorHAnsi"/>
          <w:sz w:val="24"/>
          <w:szCs w:val="24"/>
        </w:rPr>
        <w:t xml:space="preserve"> en el ejercicio de sus funciones:</w:t>
      </w:r>
      <w:r>
        <w:rPr>
          <w:rFonts w:cstheme="minorHAnsi"/>
          <w:sz w:val="24"/>
          <w:szCs w:val="24"/>
        </w:rPr>
        <w:t xml:space="preserve"> </w:t>
      </w:r>
      <w:r w:rsidRPr="00D868DD">
        <w:rPr>
          <w:rFonts w:cstheme="minorHAnsi"/>
          <w:color w:val="1F497D" w:themeColor="text2"/>
          <w:sz w:val="24"/>
          <w:szCs w:val="24"/>
        </w:rPr>
        <w:t>ninguna.</w:t>
      </w:r>
    </w:p>
    <w:p w:rsidR="00091D08" w:rsidRP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Gestión de denuncias:</w:t>
      </w:r>
      <w:r w:rsidR="00D868DD">
        <w:rPr>
          <w:rFonts w:cstheme="minorHAnsi"/>
          <w:sz w:val="24"/>
          <w:szCs w:val="24"/>
        </w:rPr>
        <w:t xml:space="preserve"> </w:t>
      </w:r>
      <w:r w:rsidR="00D868DD" w:rsidRPr="00D868DD">
        <w:rPr>
          <w:rFonts w:cstheme="minorHAnsi"/>
          <w:color w:val="1F497D" w:themeColor="text2"/>
          <w:sz w:val="24"/>
          <w:szCs w:val="24"/>
        </w:rPr>
        <w:t xml:space="preserve">ninguna. </w:t>
      </w:r>
    </w:p>
    <w:p w:rsidR="00091D08" w:rsidRP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a) Disponer y administrar un buzón de denuncias sobre prácticas anti-éticas y corrupción administrativa.</w:t>
      </w:r>
      <w:r w:rsidR="00D868DD">
        <w:rPr>
          <w:rFonts w:cstheme="minorHAnsi"/>
          <w:sz w:val="24"/>
          <w:szCs w:val="24"/>
        </w:rPr>
        <w:t xml:space="preserve"> </w:t>
      </w:r>
      <w:r w:rsidR="00D868DD" w:rsidRPr="00D868DD">
        <w:rPr>
          <w:rFonts w:cstheme="minorHAnsi"/>
          <w:color w:val="1F497D" w:themeColor="text2"/>
          <w:sz w:val="24"/>
          <w:szCs w:val="24"/>
        </w:rPr>
        <w:t>Esta colocado en el área administrativa.</w:t>
      </w:r>
    </w:p>
    <w:p w:rsidR="00091D08" w:rsidRP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b) Habilitar otros medios confiables para la recepción de denuncias.</w:t>
      </w:r>
      <w:r w:rsidR="004B5633">
        <w:rPr>
          <w:rFonts w:cstheme="minorHAnsi"/>
          <w:sz w:val="24"/>
          <w:szCs w:val="24"/>
        </w:rPr>
        <w:t xml:space="preserve"> Tenemos habilitados el correo electrónico </w:t>
      </w:r>
      <w:hyperlink r:id="rId8" w:history="1">
        <w:r w:rsidR="004B5633" w:rsidRPr="00B10FC1">
          <w:rPr>
            <w:rStyle w:val="Hipervnculo"/>
            <w:rFonts w:cstheme="minorHAnsi"/>
            <w:sz w:val="24"/>
            <w:szCs w:val="24"/>
          </w:rPr>
          <w:t>cep@jbn.gob.do</w:t>
        </w:r>
      </w:hyperlink>
      <w:r w:rsidR="004B5633">
        <w:rPr>
          <w:rFonts w:cstheme="minorHAnsi"/>
          <w:sz w:val="24"/>
          <w:szCs w:val="24"/>
        </w:rPr>
        <w:t>, 809-385-2611 ext. 293.</w:t>
      </w:r>
    </w:p>
    <w:p w:rsid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c) Sensibilizar a los servidores sobre la forma en que deben presentar sus denuncias y promocionar los medios disponibles.</w:t>
      </w:r>
      <w:r w:rsidR="004B5633">
        <w:rPr>
          <w:rFonts w:cstheme="minorHAnsi"/>
          <w:sz w:val="24"/>
          <w:szCs w:val="24"/>
        </w:rPr>
        <w:t xml:space="preserve"> Por correo electrónico, afiches.</w:t>
      </w:r>
    </w:p>
    <w:p w:rsidR="00091D08" w:rsidRP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lastRenderedPageBreak/>
        <w:t>Verificar las calificaciones obtenidas en la evaluación del portal de transparencia, levantar un acta de los hallazgos y hacer recomendaciones de mejoras al RAI de ser necesario (trimestral).</w:t>
      </w:r>
      <w:r w:rsidR="004B5633">
        <w:rPr>
          <w:rFonts w:cstheme="minorHAnsi"/>
          <w:sz w:val="24"/>
          <w:szCs w:val="24"/>
        </w:rPr>
        <w:t xml:space="preserve"> Se realizaron 4 actas.</w:t>
      </w:r>
    </w:p>
    <w:p w:rsidR="00091D08" w:rsidRP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Promover la realización de actividades de sensibilización sobre el libre acceso a la información pública, transparencia y Rendición de cuentas en la gestión pública.</w:t>
      </w:r>
    </w:p>
    <w:p w:rsid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promover la presentación de la declaración jurada de bienes de los sujetos obligados (en caso de que no hayan presentado).</w:t>
      </w:r>
      <w:r w:rsidR="004B5633">
        <w:rPr>
          <w:rFonts w:cstheme="minorHAnsi"/>
          <w:sz w:val="24"/>
          <w:szCs w:val="24"/>
        </w:rPr>
        <w:t xml:space="preserve"> Se envi</w:t>
      </w:r>
      <w:r w:rsidR="00B84CE1">
        <w:rPr>
          <w:rFonts w:cstheme="minorHAnsi"/>
          <w:sz w:val="24"/>
          <w:szCs w:val="24"/>
        </w:rPr>
        <w:t>aron atreves de correos electrónico, socialización y promoción de las leyes.</w:t>
      </w:r>
    </w:p>
    <w:p w:rsidR="00091D08" w:rsidRP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Códigos de pautas éticas:</w:t>
      </w:r>
      <w:r w:rsidR="00B84CE1">
        <w:rPr>
          <w:rFonts w:cstheme="minorHAnsi"/>
          <w:sz w:val="24"/>
          <w:szCs w:val="24"/>
        </w:rPr>
        <w:t xml:space="preserve"> </w:t>
      </w:r>
    </w:p>
    <w:p w:rsidR="00091D08" w:rsidRP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a)      Gestionar la firma de los funcionarios nombrados por decreto; si aplica.</w:t>
      </w:r>
    </w:p>
    <w:p w:rsidR="00091D08" w:rsidRP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b)      Promover el contenido de las pautas éticas entre los funcionarios firmantes.</w:t>
      </w:r>
    </w:p>
    <w:p w:rsid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 xml:space="preserve">c) Evaluar la gestión de los firmantes en base al contenido de los códigos de pautas éticas  </w:t>
      </w:r>
    </w:p>
    <w:p w:rsidR="00091D08" w:rsidRDefault="00091D08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091D08">
        <w:rPr>
          <w:rFonts w:cstheme="minorHAnsi"/>
          <w:sz w:val="24"/>
          <w:szCs w:val="24"/>
        </w:rPr>
        <w:t>b) Elaborar y mantener actualizado un registro de casos de ocurrencia de conflicto de intereses en la institución.</w:t>
      </w:r>
    </w:p>
    <w:p w:rsidR="002E7A50" w:rsidRDefault="002E7A50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2E7A50">
        <w:rPr>
          <w:rFonts w:cstheme="minorHAnsi"/>
          <w:sz w:val="24"/>
          <w:szCs w:val="24"/>
        </w:rPr>
        <w:t>Asistir a las actividades de capacitación realizadas por la DIGEIG.</w:t>
      </w:r>
    </w:p>
    <w:p w:rsidR="00B84CE1" w:rsidRDefault="00B84CE1" w:rsidP="00B84CE1">
      <w:pPr>
        <w:spacing w:line="480" w:lineRule="auto"/>
        <w:jc w:val="both"/>
        <w:rPr>
          <w:rFonts w:cstheme="minorHAnsi"/>
          <w:sz w:val="24"/>
          <w:szCs w:val="24"/>
        </w:rPr>
      </w:pPr>
    </w:p>
    <w:p w:rsidR="00B84CE1" w:rsidRPr="00B84CE1" w:rsidRDefault="00B84CE1" w:rsidP="00B84CE1">
      <w:pPr>
        <w:spacing w:line="48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091D08" w:rsidRPr="002E7A50" w:rsidRDefault="002E7A50" w:rsidP="002E7A50">
      <w:pPr>
        <w:pStyle w:val="Prrafodelista"/>
        <w:numPr>
          <w:ilvl w:val="0"/>
          <w:numId w:val="2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2E7A50">
        <w:rPr>
          <w:rFonts w:cstheme="minorHAnsi"/>
          <w:sz w:val="24"/>
          <w:szCs w:val="24"/>
        </w:rPr>
        <w:lastRenderedPageBreak/>
        <w:t>Mantener actualizada la CEP institucional, notificando a la DIGEIG sobre cambios realizados en la misma, y gestionar con la DIGEIG las adecuaciones que pudieran ser requeridas.</w:t>
      </w:r>
    </w:p>
    <w:p w:rsidR="00EF444A" w:rsidRDefault="00EF444A" w:rsidP="002E7A50">
      <w:pPr>
        <w:pStyle w:val="Prrafodelista"/>
        <w:spacing w:line="480" w:lineRule="auto"/>
        <w:ind w:left="106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Tenemos los formularios, y siempre se les coloca en los murales.  Y por medio de correo electrónico se les informa.</w:t>
      </w:r>
    </w:p>
    <w:p w:rsidR="00EF444A" w:rsidRPr="002E7A50" w:rsidRDefault="00EF444A" w:rsidP="002E7A50">
      <w:pPr>
        <w:pStyle w:val="Prrafodelista"/>
        <w:spacing w:line="480" w:lineRule="auto"/>
        <w:ind w:left="106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(03) Se realizaron Todas las reuniones</w:t>
      </w:r>
    </w:p>
    <w:p w:rsidR="00A37C9E" w:rsidRDefault="00A37C9E" w:rsidP="00EF444A">
      <w:pPr>
        <w:spacing w:line="480" w:lineRule="auto"/>
        <w:ind w:firstLine="706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Comité de ética del Jardín Botánico Nacional </w:t>
      </w:r>
    </w:p>
    <w:p w:rsidR="00CB63FF" w:rsidRDefault="00B84CE1"/>
    <w:sectPr w:rsidR="00CB63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90F0B"/>
    <w:multiLevelType w:val="hybridMultilevel"/>
    <w:tmpl w:val="34AE4F46"/>
    <w:lvl w:ilvl="0" w:tplc="71F40D1C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6" w:hanging="360"/>
      </w:pPr>
    </w:lvl>
    <w:lvl w:ilvl="2" w:tplc="1C0A001B" w:tentative="1">
      <w:start w:val="1"/>
      <w:numFmt w:val="lowerRoman"/>
      <w:lvlText w:val="%3."/>
      <w:lvlJc w:val="right"/>
      <w:pPr>
        <w:ind w:left="2506" w:hanging="180"/>
      </w:pPr>
    </w:lvl>
    <w:lvl w:ilvl="3" w:tplc="1C0A000F" w:tentative="1">
      <w:start w:val="1"/>
      <w:numFmt w:val="decimal"/>
      <w:lvlText w:val="%4."/>
      <w:lvlJc w:val="left"/>
      <w:pPr>
        <w:ind w:left="3226" w:hanging="360"/>
      </w:pPr>
    </w:lvl>
    <w:lvl w:ilvl="4" w:tplc="1C0A0019" w:tentative="1">
      <w:start w:val="1"/>
      <w:numFmt w:val="lowerLetter"/>
      <w:lvlText w:val="%5."/>
      <w:lvlJc w:val="left"/>
      <w:pPr>
        <w:ind w:left="3946" w:hanging="360"/>
      </w:pPr>
    </w:lvl>
    <w:lvl w:ilvl="5" w:tplc="1C0A001B" w:tentative="1">
      <w:start w:val="1"/>
      <w:numFmt w:val="lowerRoman"/>
      <w:lvlText w:val="%6."/>
      <w:lvlJc w:val="right"/>
      <w:pPr>
        <w:ind w:left="4666" w:hanging="180"/>
      </w:pPr>
    </w:lvl>
    <w:lvl w:ilvl="6" w:tplc="1C0A000F" w:tentative="1">
      <w:start w:val="1"/>
      <w:numFmt w:val="decimal"/>
      <w:lvlText w:val="%7."/>
      <w:lvlJc w:val="left"/>
      <w:pPr>
        <w:ind w:left="5386" w:hanging="360"/>
      </w:pPr>
    </w:lvl>
    <w:lvl w:ilvl="7" w:tplc="1C0A0019" w:tentative="1">
      <w:start w:val="1"/>
      <w:numFmt w:val="lowerLetter"/>
      <w:lvlText w:val="%8."/>
      <w:lvlJc w:val="left"/>
      <w:pPr>
        <w:ind w:left="6106" w:hanging="360"/>
      </w:pPr>
    </w:lvl>
    <w:lvl w:ilvl="8" w:tplc="1C0A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">
    <w:nsid w:val="5D25227A"/>
    <w:multiLevelType w:val="hybridMultilevel"/>
    <w:tmpl w:val="7094365C"/>
    <w:lvl w:ilvl="0" w:tplc="82625752">
      <w:start w:val="1"/>
      <w:numFmt w:val="decimal"/>
      <w:lvlText w:val="%1-"/>
      <w:lvlJc w:val="left"/>
      <w:pPr>
        <w:ind w:left="1066" w:hanging="360"/>
      </w:pPr>
    </w:lvl>
    <w:lvl w:ilvl="1" w:tplc="1C0A0019">
      <w:start w:val="1"/>
      <w:numFmt w:val="lowerLetter"/>
      <w:lvlText w:val="%2."/>
      <w:lvlJc w:val="left"/>
      <w:pPr>
        <w:ind w:left="1786" w:hanging="360"/>
      </w:pPr>
    </w:lvl>
    <w:lvl w:ilvl="2" w:tplc="1C0A001B">
      <w:start w:val="1"/>
      <w:numFmt w:val="lowerRoman"/>
      <w:lvlText w:val="%3."/>
      <w:lvlJc w:val="right"/>
      <w:pPr>
        <w:ind w:left="2506" w:hanging="180"/>
      </w:pPr>
    </w:lvl>
    <w:lvl w:ilvl="3" w:tplc="1C0A000F">
      <w:start w:val="1"/>
      <w:numFmt w:val="decimal"/>
      <w:lvlText w:val="%4."/>
      <w:lvlJc w:val="left"/>
      <w:pPr>
        <w:ind w:left="3226" w:hanging="360"/>
      </w:pPr>
    </w:lvl>
    <w:lvl w:ilvl="4" w:tplc="1C0A0019">
      <w:start w:val="1"/>
      <w:numFmt w:val="lowerLetter"/>
      <w:lvlText w:val="%5."/>
      <w:lvlJc w:val="left"/>
      <w:pPr>
        <w:ind w:left="3946" w:hanging="360"/>
      </w:pPr>
    </w:lvl>
    <w:lvl w:ilvl="5" w:tplc="1C0A001B">
      <w:start w:val="1"/>
      <w:numFmt w:val="lowerRoman"/>
      <w:lvlText w:val="%6."/>
      <w:lvlJc w:val="right"/>
      <w:pPr>
        <w:ind w:left="4666" w:hanging="180"/>
      </w:pPr>
    </w:lvl>
    <w:lvl w:ilvl="6" w:tplc="1C0A000F">
      <w:start w:val="1"/>
      <w:numFmt w:val="decimal"/>
      <w:lvlText w:val="%7."/>
      <w:lvlJc w:val="left"/>
      <w:pPr>
        <w:ind w:left="5386" w:hanging="360"/>
      </w:pPr>
    </w:lvl>
    <w:lvl w:ilvl="7" w:tplc="1C0A0019">
      <w:start w:val="1"/>
      <w:numFmt w:val="lowerLetter"/>
      <w:lvlText w:val="%8."/>
      <w:lvlJc w:val="left"/>
      <w:pPr>
        <w:ind w:left="6106" w:hanging="360"/>
      </w:pPr>
    </w:lvl>
    <w:lvl w:ilvl="8" w:tplc="1C0A001B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4A"/>
    <w:rsid w:val="00091D08"/>
    <w:rsid w:val="002E7A50"/>
    <w:rsid w:val="004B5633"/>
    <w:rsid w:val="008A607D"/>
    <w:rsid w:val="008E24B7"/>
    <w:rsid w:val="00A01B81"/>
    <w:rsid w:val="00A37C9E"/>
    <w:rsid w:val="00B84CE1"/>
    <w:rsid w:val="00D868DD"/>
    <w:rsid w:val="00E540F3"/>
    <w:rsid w:val="00EF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44A"/>
    <w:pPr>
      <w:spacing w:after="160" w:line="256" w:lineRule="auto"/>
    </w:pPr>
    <w:rPr>
      <w:lang w:val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44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E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A50"/>
    <w:rPr>
      <w:rFonts w:ascii="Tahoma" w:hAnsi="Tahoma" w:cs="Tahoma"/>
      <w:sz w:val="16"/>
      <w:szCs w:val="16"/>
      <w:lang w:val="es-US"/>
    </w:rPr>
  </w:style>
  <w:style w:type="character" w:styleId="Hipervnculo">
    <w:name w:val="Hyperlink"/>
    <w:basedOn w:val="Fuentedeprrafopredeter"/>
    <w:uiPriority w:val="99"/>
    <w:unhideWhenUsed/>
    <w:rsid w:val="004B56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44A"/>
    <w:pPr>
      <w:spacing w:after="160" w:line="256" w:lineRule="auto"/>
    </w:pPr>
    <w:rPr>
      <w:lang w:val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44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E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A50"/>
    <w:rPr>
      <w:rFonts w:ascii="Tahoma" w:hAnsi="Tahoma" w:cs="Tahoma"/>
      <w:sz w:val="16"/>
      <w:szCs w:val="16"/>
      <w:lang w:val="es-US"/>
    </w:rPr>
  </w:style>
  <w:style w:type="character" w:styleId="Hipervnculo">
    <w:name w:val="Hyperlink"/>
    <w:basedOn w:val="Fuentedeprrafopredeter"/>
    <w:uiPriority w:val="99"/>
    <w:unhideWhenUsed/>
    <w:rsid w:val="004B56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4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p@jbn.gob.do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31D8D-2B3B-4B9A-ADB5-27F76A089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397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A Informacion</dc:creator>
  <cp:lastModifiedBy>L A Informacion</cp:lastModifiedBy>
  <cp:revision>3</cp:revision>
  <dcterms:created xsi:type="dcterms:W3CDTF">2019-02-12T15:29:00Z</dcterms:created>
  <dcterms:modified xsi:type="dcterms:W3CDTF">2019-02-12T15:43:00Z</dcterms:modified>
</cp:coreProperties>
</file>